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5C21A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B842A2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F62B67" w14:paraId="770D1852" w14:textId="77777777">
        <w:trPr>
          <w:trHeight w:val="489"/>
        </w:trPr>
        <w:tc>
          <w:tcPr>
            <w:tcW w:w="1277" w:type="dxa"/>
            <w:vAlign w:val="center"/>
          </w:tcPr>
          <w:p w14:paraId="7851D150" w14:textId="77777777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5D7DE46" w14:textId="2040E4DA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柯世堂</w:t>
            </w:r>
          </w:p>
        </w:tc>
        <w:tc>
          <w:tcPr>
            <w:tcW w:w="1134" w:type="dxa"/>
            <w:vAlign w:val="center"/>
          </w:tcPr>
          <w:p w14:paraId="75771924" w14:textId="1268EDC8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50C61B3" w14:textId="5E76D7B6" w:rsidR="00F62B67" w:rsidRDefault="00F62B67" w:rsidP="00F62B67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民航学院</w:t>
            </w:r>
          </w:p>
        </w:tc>
      </w:tr>
      <w:tr w:rsidR="00F62B67" w14:paraId="448AB118" w14:textId="77777777">
        <w:trPr>
          <w:trHeight w:val="489"/>
        </w:trPr>
        <w:tc>
          <w:tcPr>
            <w:tcW w:w="1277" w:type="dxa"/>
            <w:vAlign w:val="center"/>
          </w:tcPr>
          <w:p w14:paraId="4C6AEB36" w14:textId="77777777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CCE6656" w14:textId="103E5AF4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5538C469" w14:textId="3D75578D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7DD3E1CF" w14:textId="59AC90F7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3621581707</w:t>
            </w:r>
          </w:p>
        </w:tc>
      </w:tr>
      <w:tr w:rsidR="00F62B67" w14:paraId="2D5132F9" w14:textId="77777777">
        <w:trPr>
          <w:trHeight w:val="489"/>
        </w:trPr>
        <w:tc>
          <w:tcPr>
            <w:tcW w:w="1277" w:type="dxa"/>
            <w:vAlign w:val="center"/>
          </w:tcPr>
          <w:p w14:paraId="17B8B8F8" w14:textId="77777777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49CAE01" w14:textId="4C423E47" w:rsidR="00F62B67" w:rsidRDefault="00F62B67" w:rsidP="00F62B6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</w:t>
            </w:r>
            <w:r>
              <w:rPr>
                <w:rFonts w:hint="eastAsia"/>
                <w:b/>
              </w:rPr>
              <w:t>eshitang</w:t>
            </w:r>
            <w:r>
              <w:rPr>
                <w:b/>
              </w:rPr>
              <w:t>@163.</w:t>
            </w:r>
            <w:r>
              <w:rPr>
                <w:rFonts w:hint="eastAsia"/>
                <w:b/>
              </w:rPr>
              <w:t>com</w:t>
            </w:r>
            <w:proofErr w:type="spellEnd"/>
          </w:p>
        </w:tc>
        <w:tc>
          <w:tcPr>
            <w:tcW w:w="1134" w:type="dxa"/>
            <w:vAlign w:val="center"/>
          </w:tcPr>
          <w:p w14:paraId="29CC20C6" w14:textId="7AB35C1F" w:rsidR="00F62B67" w:rsidRDefault="00F62B67" w:rsidP="00F62B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7121F8D" w14:textId="4DE20CAB" w:rsidR="00F62B67" w:rsidRDefault="00F62B67" w:rsidP="00F62B67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风工程</w:t>
            </w:r>
            <w:proofErr w:type="gramEnd"/>
            <w:r>
              <w:rPr>
                <w:rFonts w:hint="eastAsia"/>
                <w:b/>
              </w:rPr>
              <w:t>与结构抗风</w:t>
            </w:r>
          </w:p>
        </w:tc>
      </w:tr>
      <w:tr w:rsidR="00800721" w14:paraId="305193E8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F1D50A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2AADF9E" w14:textId="1867AA2E" w:rsidR="00800721" w:rsidRDefault="00F62B67">
            <w:pPr>
              <w:jc w:val="center"/>
              <w:rPr>
                <w:b/>
              </w:rPr>
            </w:pPr>
            <w:r w:rsidRPr="00F62B67">
              <w:rPr>
                <w:rFonts w:hint="eastAsia"/>
                <w:b/>
              </w:rPr>
              <w:t>深远海抗台风型风浪联合发电结构体系模型探索</w:t>
            </w:r>
          </w:p>
        </w:tc>
      </w:tr>
      <w:tr w:rsidR="00DD471C" w14:paraId="718000F2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44A3E726" w14:textId="77777777" w:rsidR="00DD471C" w:rsidRDefault="00DD471C" w:rsidP="00DD471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EE77BAA" w14:textId="52DA003C" w:rsidR="00DD471C" w:rsidRPr="00DD471C" w:rsidRDefault="00DD471C" w:rsidP="00DD471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62B67">
              <w:rPr>
                <w:rFonts w:hint="eastAsia"/>
                <w:b/>
              </w:rPr>
              <w:t>研究适用于深远海的抗台风型海上风浪联合发电结构体系，保证极端环境下的结构安全性，是推进我国“海上风电</w:t>
            </w:r>
            <w:r w:rsidRPr="00F62B67">
              <w:rPr>
                <w:rFonts w:hint="eastAsia"/>
                <w:b/>
              </w:rPr>
              <w:t>+</w:t>
            </w:r>
            <w:r w:rsidRPr="00F62B67">
              <w:rPr>
                <w:rFonts w:hint="eastAsia"/>
                <w:b/>
              </w:rPr>
              <w:t>”持续良性发展的重要一环。</w:t>
            </w:r>
            <w:r w:rsidRPr="00DD471C">
              <w:rPr>
                <w:rFonts w:hint="eastAsia"/>
                <w:b/>
              </w:rPr>
              <w:t>本项目</w:t>
            </w:r>
            <w:proofErr w:type="gramStart"/>
            <w:r w:rsidRPr="00DD471C">
              <w:rPr>
                <w:rFonts w:hint="eastAsia"/>
                <w:b/>
              </w:rPr>
              <w:t>拟</w:t>
            </w:r>
            <w:r>
              <w:rPr>
                <w:rFonts w:hint="eastAsia"/>
                <w:b/>
              </w:rPr>
              <w:t>首先</w:t>
            </w:r>
            <w:proofErr w:type="gramEnd"/>
            <w:r w:rsidRPr="00DD471C">
              <w:rPr>
                <w:rFonts w:hint="eastAsia"/>
                <w:b/>
              </w:rPr>
              <w:t>设计面向深远海复杂环境的高性能浮式风浪联合发电结构新体系</w:t>
            </w:r>
            <w:r w:rsidR="00572ED8">
              <w:rPr>
                <w:rFonts w:hint="eastAsia"/>
                <w:b/>
              </w:rPr>
              <w:t>；</w:t>
            </w:r>
            <w:r>
              <w:rPr>
                <w:rFonts w:hint="eastAsia"/>
                <w:b/>
              </w:rPr>
              <w:t>然后</w:t>
            </w:r>
            <w:r w:rsidRPr="00DD471C">
              <w:rPr>
                <w:rFonts w:hint="eastAsia"/>
                <w:b/>
              </w:rPr>
              <w:t>提出基于中</w:t>
            </w:r>
            <w:r w:rsidRPr="00DD471C">
              <w:rPr>
                <w:rFonts w:hint="eastAsia"/>
                <w:b/>
              </w:rPr>
              <w:t>/</w:t>
            </w:r>
            <w:r w:rsidRPr="00DD471C">
              <w:rPr>
                <w:rFonts w:hint="eastAsia"/>
                <w:b/>
              </w:rPr>
              <w:t>小尺度模式耦合的台风、浪、流多灾害高精度模拟方法</w:t>
            </w:r>
            <w:r>
              <w:rPr>
                <w:rFonts w:hint="eastAsia"/>
                <w:b/>
              </w:rPr>
              <w:t>，建立联合体系设计荷载统计模型</w:t>
            </w:r>
            <w:r w:rsidR="00572ED8">
              <w:rPr>
                <w:rFonts w:hint="eastAsia"/>
                <w:b/>
              </w:rPr>
              <w:t>；</w:t>
            </w:r>
            <w:r>
              <w:rPr>
                <w:rFonts w:hint="eastAsia"/>
                <w:b/>
              </w:rPr>
              <w:t>最后</w:t>
            </w:r>
            <w:r w:rsidRPr="00DD471C">
              <w:rPr>
                <w:rFonts w:hint="eastAsia"/>
                <w:b/>
              </w:rPr>
              <w:t>建立求解复杂环境风浪联合发电结构体系</w:t>
            </w:r>
            <w:r w:rsidR="00572ED8">
              <w:rPr>
                <w:rFonts w:hint="eastAsia"/>
                <w:b/>
              </w:rPr>
              <w:t>的</w:t>
            </w:r>
            <w:r w:rsidRPr="00DD471C">
              <w:rPr>
                <w:rFonts w:hint="eastAsia"/>
                <w:b/>
              </w:rPr>
              <w:t>非线性振动</w:t>
            </w:r>
            <w:r>
              <w:rPr>
                <w:rFonts w:hint="eastAsia"/>
                <w:b/>
              </w:rPr>
              <w:t>模型，提炼</w:t>
            </w:r>
            <w:r w:rsidR="00572ED8" w:rsidRPr="00DD471C">
              <w:rPr>
                <w:rFonts w:hint="eastAsia"/>
                <w:b/>
              </w:rPr>
              <w:t>风浪联合结构发电结构体系</w:t>
            </w:r>
            <w:r w:rsidR="00572ED8">
              <w:rPr>
                <w:rFonts w:hint="eastAsia"/>
                <w:b/>
              </w:rPr>
              <w:t>非线性耦合响应特性，</w:t>
            </w:r>
            <w:r>
              <w:rPr>
                <w:rFonts w:hint="eastAsia"/>
                <w:b/>
              </w:rPr>
              <w:t>验证所设计的</w:t>
            </w:r>
            <w:r w:rsidR="00572ED8" w:rsidRPr="00572ED8">
              <w:rPr>
                <w:rFonts w:hint="eastAsia"/>
                <w:b/>
              </w:rPr>
              <w:t>复杂环境风浪联合发电结构</w:t>
            </w:r>
            <w:r w:rsidR="00572ED8">
              <w:rPr>
                <w:rFonts w:hint="eastAsia"/>
                <w:b/>
              </w:rPr>
              <w:t>新</w:t>
            </w:r>
            <w:r w:rsidR="00572ED8" w:rsidRPr="00572ED8">
              <w:rPr>
                <w:rFonts w:hint="eastAsia"/>
                <w:b/>
              </w:rPr>
              <w:t>体系</w:t>
            </w:r>
            <w:r w:rsidRPr="00DD471C">
              <w:rPr>
                <w:rFonts w:hint="eastAsia"/>
                <w:b/>
              </w:rPr>
              <w:t>结构强健性。</w:t>
            </w:r>
          </w:p>
        </w:tc>
      </w:tr>
      <w:tr w:rsidR="00DD471C" w14:paraId="56FAF8B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6B13C19" w14:textId="77777777" w:rsidR="00DD471C" w:rsidRDefault="00DD471C" w:rsidP="00DD471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85B7268" w14:textId="77777777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740EC21" w14:textId="77777777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0AF7A7E" w14:textId="77777777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DD471C" w14:paraId="5496C43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52415C9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464BEA7" w14:textId="795637D1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结构分析</w:t>
            </w:r>
          </w:p>
        </w:tc>
        <w:tc>
          <w:tcPr>
            <w:tcW w:w="1134" w:type="dxa"/>
            <w:vAlign w:val="center"/>
          </w:tcPr>
          <w:p w14:paraId="27F2BF3F" w14:textId="7BA855AB" w:rsidR="00DD471C" w:rsidRDefault="00DD471C" w:rsidP="00DD47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69F9EAB" w14:textId="03EB6DFF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掌握结构力学基础知识</w:t>
            </w:r>
          </w:p>
        </w:tc>
      </w:tr>
      <w:tr w:rsidR="00DD471C" w14:paraId="04E9405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6F321E4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867F77B" w14:textId="79E78043" w:rsidR="00DD471C" w:rsidRDefault="00DD471C" w:rsidP="00DD471C">
            <w:pPr>
              <w:jc w:val="center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CFD</w:t>
            </w:r>
            <w:proofErr w:type="spellEnd"/>
            <w:r>
              <w:rPr>
                <w:rFonts w:hint="eastAsia"/>
                <w:b/>
              </w:rPr>
              <w:t>模拟</w:t>
            </w:r>
          </w:p>
        </w:tc>
        <w:tc>
          <w:tcPr>
            <w:tcW w:w="1134" w:type="dxa"/>
            <w:vAlign w:val="center"/>
          </w:tcPr>
          <w:p w14:paraId="378DE062" w14:textId="4130861F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58E5DA01" w14:textId="7D962FCB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掌握流体力学基础知识</w:t>
            </w:r>
          </w:p>
        </w:tc>
      </w:tr>
      <w:tr w:rsidR="00DD471C" w14:paraId="70F5047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3570E20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DC5890A" w14:textId="05B48B77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数据分析</w:t>
            </w:r>
          </w:p>
        </w:tc>
        <w:tc>
          <w:tcPr>
            <w:tcW w:w="1134" w:type="dxa"/>
            <w:vAlign w:val="center"/>
          </w:tcPr>
          <w:p w14:paraId="5E270CF0" w14:textId="7A570C80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B2837E5" w14:textId="78877425" w:rsidR="00DD471C" w:rsidRDefault="00DD471C" w:rsidP="00DD47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掌握概率论与数理统计基础知识</w:t>
            </w:r>
          </w:p>
        </w:tc>
      </w:tr>
      <w:tr w:rsidR="00DD471C" w14:paraId="30C40D0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2B90C85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22024B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3BE9EAA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2D998B4" w14:textId="77777777" w:rsidR="00DD471C" w:rsidRDefault="00DD471C" w:rsidP="00DD471C">
            <w:pPr>
              <w:jc w:val="center"/>
              <w:rPr>
                <w:b/>
              </w:rPr>
            </w:pPr>
          </w:p>
        </w:tc>
      </w:tr>
      <w:tr w:rsidR="00DD471C" w14:paraId="50105E45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6C34A500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AAADA93" w14:textId="77777777" w:rsidR="00DD471C" w:rsidRDefault="00DD471C" w:rsidP="00DD471C"/>
        </w:tc>
        <w:tc>
          <w:tcPr>
            <w:tcW w:w="1134" w:type="dxa"/>
            <w:vAlign w:val="center"/>
          </w:tcPr>
          <w:p w14:paraId="479010B2" w14:textId="77777777" w:rsidR="00DD471C" w:rsidRDefault="00DD471C" w:rsidP="00DD471C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CDD4797" w14:textId="77777777" w:rsidR="00DD471C" w:rsidRDefault="00DD471C" w:rsidP="00DD471C">
            <w:pPr>
              <w:jc w:val="center"/>
              <w:rPr>
                <w:b/>
              </w:rPr>
            </w:pPr>
          </w:p>
        </w:tc>
      </w:tr>
      <w:tr w:rsidR="00DD471C" w14:paraId="4A481453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EFD64FF" w14:textId="77777777" w:rsidR="00DD471C" w:rsidRDefault="00DD471C" w:rsidP="00DD471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A183BA3" w14:textId="77777777" w:rsidR="00DD471C" w:rsidRDefault="00DD471C" w:rsidP="00DD471C">
            <w:pPr>
              <w:jc w:val="center"/>
              <w:rPr>
                <w:b/>
              </w:rPr>
            </w:pPr>
          </w:p>
          <w:p w14:paraId="0EB4D47A" w14:textId="77777777" w:rsidR="00DD471C" w:rsidRDefault="00DD471C" w:rsidP="00DD471C"/>
        </w:tc>
      </w:tr>
    </w:tbl>
    <w:p w14:paraId="4A40A35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03D3" w14:textId="77777777" w:rsidR="00D8142F" w:rsidRDefault="00D8142F" w:rsidP="00BF1A47">
      <w:r>
        <w:separator/>
      </w:r>
    </w:p>
  </w:endnote>
  <w:endnote w:type="continuationSeparator" w:id="0">
    <w:p w14:paraId="5791F419" w14:textId="77777777" w:rsidR="00D8142F" w:rsidRDefault="00D8142F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C38C" w14:textId="77777777" w:rsidR="00D8142F" w:rsidRDefault="00D8142F" w:rsidP="00BF1A47">
      <w:r>
        <w:separator/>
      </w:r>
    </w:p>
  </w:footnote>
  <w:footnote w:type="continuationSeparator" w:id="0">
    <w:p w14:paraId="6799D367" w14:textId="77777777" w:rsidR="00D8142F" w:rsidRDefault="00D8142F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72ED8"/>
    <w:rsid w:val="00580FD7"/>
    <w:rsid w:val="005A2301"/>
    <w:rsid w:val="007B751C"/>
    <w:rsid w:val="00800721"/>
    <w:rsid w:val="009B5F7B"/>
    <w:rsid w:val="00A27498"/>
    <w:rsid w:val="00B82121"/>
    <w:rsid w:val="00BF1A47"/>
    <w:rsid w:val="00D8142F"/>
    <w:rsid w:val="00DD471C"/>
    <w:rsid w:val="00F62B6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09C59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</Words>
  <Characters>422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Wu Hongxin</cp:lastModifiedBy>
  <cp:revision>6</cp:revision>
  <cp:lastPrinted>2021-11-01T08:37:00Z</cp:lastPrinted>
  <dcterms:created xsi:type="dcterms:W3CDTF">2013-11-22T08:56:00Z</dcterms:created>
  <dcterms:modified xsi:type="dcterms:W3CDTF">2023-11-20T13:32:00Z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